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7C6" w:rsidRPr="005F7A99" w:rsidRDefault="006117C6" w:rsidP="006117C6">
      <w:pPr>
        <w:jc w:val="center"/>
      </w:pPr>
      <w:r w:rsidRPr="006117C6">
        <w:rPr>
          <w:noProof/>
          <w:lang w:val="en-US"/>
        </w:rPr>
        <w:drawing>
          <wp:inline distT="0" distB="0" distL="0" distR="0">
            <wp:extent cx="1577340" cy="784860"/>
            <wp:effectExtent l="0" t="0" r="3810" b="0"/>
            <wp:docPr id="3" name="Picture 6" descr="viko-logo-foo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viko-logo-foote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7C6" w:rsidRPr="00694DF3" w:rsidRDefault="006117C6" w:rsidP="006117C6">
      <w:pPr>
        <w:pStyle w:val="Heading2"/>
        <w:spacing w:before="240" w:line="360" w:lineRule="auto"/>
        <w:rPr>
          <w:b/>
          <w:sz w:val="24"/>
        </w:rPr>
      </w:pPr>
      <w:r w:rsidRPr="00694DF3">
        <w:rPr>
          <w:b/>
          <w:sz w:val="24"/>
        </w:rPr>
        <w:t>VILNIAUS KOLEGIJA</w:t>
      </w:r>
    </w:p>
    <w:p w:rsidR="006117C6" w:rsidRPr="00694DF3" w:rsidRDefault="006117C6" w:rsidP="006117C6">
      <w:pPr>
        <w:spacing w:line="360" w:lineRule="auto"/>
        <w:jc w:val="center"/>
        <w:rPr>
          <w:b/>
        </w:rPr>
      </w:pPr>
      <w:r w:rsidRPr="00694DF3">
        <w:rPr>
          <w:b/>
        </w:rPr>
        <w:t>TECHNIKOS FAKULTETAS</w:t>
      </w:r>
    </w:p>
    <w:p w:rsidR="006117C6" w:rsidRPr="00E77466" w:rsidRDefault="006117C6" w:rsidP="006117C6">
      <w:pPr>
        <w:spacing w:line="360" w:lineRule="auto"/>
        <w:jc w:val="center"/>
        <w:rPr>
          <w:b/>
        </w:rPr>
      </w:pPr>
      <w:r>
        <w:rPr>
          <w:b/>
        </w:rPr>
        <w:t>Transporto inžinerijos katedra</w:t>
      </w:r>
    </w:p>
    <w:p w:rsidR="006117C6" w:rsidRDefault="006117C6" w:rsidP="006117C6">
      <w:pPr>
        <w:jc w:val="center"/>
      </w:pPr>
      <w:r w:rsidRPr="0082392A">
        <w:t>Automobilių elektronikos sistemos</w:t>
      </w:r>
      <w:r>
        <w:t xml:space="preserve"> (</w:t>
      </w:r>
      <w:r w:rsidRPr="0082392A">
        <w:t>6531EX024</w:t>
      </w:r>
      <w:r>
        <w:t>)</w:t>
      </w:r>
    </w:p>
    <w:p w:rsidR="005F7A99" w:rsidRDefault="005F7A99">
      <w:pPr>
        <w:jc w:val="center"/>
      </w:pPr>
    </w:p>
    <w:p w:rsidR="006117C6" w:rsidRPr="00694DF3" w:rsidRDefault="006117C6" w:rsidP="006117C6">
      <w:pPr>
        <w:spacing w:before="1320" w:line="360" w:lineRule="auto"/>
        <w:jc w:val="center"/>
        <w:rPr>
          <w:b/>
          <w:bCs/>
          <w:sz w:val="28"/>
          <w:szCs w:val="28"/>
        </w:rPr>
      </w:pPr>
      <w:r w:rsidRPr="00694DF3">
        <w:rPr>
          <w:b/>
          <w:bCs/>
          <w:sz w:val="28"/>
          <w:szCs w:val="28"/>
        </w:rPr>
        <w:t xml:space="preserve">Vardenis Pavardenis </w:t>
      </w:r>
    </w:p>
    <w:p w:rsidR="006117C6" w:rsidRPr="00694DF3" w:rsidRDefault="006117C6" w:rsidP="006117C6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</w:t>
      </w:r>
      <w:r w:rsidRPr="00694DF3">
        <w:rPr>
          <w:b/>
          <w:bCs/>
          <w:sz w:val="28"/>
          <w:szCs w:val="28"/>
        </w:rPr>
        <w:t>rupė</w:t>
      </w:r>
      <w:r>
        <w:rPr>
          <w:b/>
          <w:bCs/>
          <w:sz w:val="28"/>
          <w:szCs w:val="28"/>
        </w:rPr>
        <w:t>s žymuo (pvz.: AE23D-1)</w:t>
      </w:r>
    </w:p>
    <w:p w:rsidR="001C06A5" w:rsidRDefault="001C06A5" w:rsidP="001C06A5"/>
    <w:p w:rsidR="001C06A5" w:rsidRDefault="001C06A5" w:rsidP="001C06A5"/>
    <w:p w:rsidR="001C06A5" w:rsidRPr="00491FAD" w:rsidRDefault="001C06A5" w:rsidP="001C06A5">
      <w:pPr>
        <w:spacing w:line="360" w:lineRule="auto"/>
        <w:jc w:val="center"/>
        <w:rPr>
          <w:b/>
          <w:bCs/>
          <w:sz w:val="28"/>
          <w:szCs w:val="28"/>
        </w:rPr>
      </w:pPr>
      <w:r w:rsidRPr="00491FAD">
        <w:rPr>
          <w:b/>
          <w:bCs/>
          <w:sz w:val="28"/>
          <w:szCs w:val="28"/>
        </w:rPr>
        <w:t>BAIGIAMOJO DARBO PAVADINIMAS</w:t>
      </w:r>
    </w:p>
    <w:p w:rsidR="001C06A5" w:rsidRPr="00491FAD" w:rsidRDefault="001C06A5" w:rsidP="006117C6">
      <w:pPr>
        <w:spacing w:before="240"/>
        <w:jc w:val="center"/>
        <w:rPr>
          <w:b/>
          <w:bCs/>
        </w:rPr>
      </w:pPr>
      <w:r w:rsidRPr="00491FAD">
        <w:rPr>
          <w:b/>
          <w:bCs/>
        </w:rPr>
        <w:t>Baigiamasis darbas</w:t>
      </w:r>
    </w:p>
    <w:p w:rsidR="003715D0" w:rsidRPr="001C06A5" w:rsidRDefault="00000F61" w:rsidP="006117C6">
      <w:pPr>
        <w:spacing w:before="360" w:after="2040"/>
        <w:jc w:val="right"/>
      </w:pPr>
      <w:r>
        <w:tab/>
      </w:r>
      <w:r>
        <w:tab/>
      </w:r>
      <w:r>
        <w:tab/>
      </w:r>
      <w:r>
        <w:tab/>
      </w:r>
      <w:r w:rsidR="003715D0" w:rsidRPr="001C06A5">
        <w:t>Studijų kryptis</w:t>
      </w:r>
      <w:r w:rsidR="003715D0" w:rsidRPr="001C06A5">
        <w:tab/>
      </w:r>
      <w:r w:rsidR="003715D0" w:rsidRPr="001C06A5">
        <w:tab/>
      </w:r>
      <w:r w:rsidR="006117C6">
        <w:t>Elektronikos</w:t>
      </w:r>
      <w:r w:rsidR="003715D0" w:rsidRPr="001C06A5">
        <w:t xml:space="preserve"> inžinerija</w:t>
      </w:r>
    </w:p>
    <w:tbl>
      <w:tblPr>
        <w:tblW w:w="0" w:type="auto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4"/>
        <w:gridCol w:w="3578"/>
        <w:gridCol w:w="20"/>
        <w:gridCol w:w="2420"/>
      </w:tblGrid>
      <w:tr w:rsidR="006117C6" w:rsidRPr="00190E2A" w:rsidTr="00F10888">
        <w:trPr>
          <w:trHeight w:val="680"/>
          <w:jc w:val="right"/>
        </w:trPr>
        <w:tc>
          <w:tcPr>
            <w:tcW w:w="874" w:type="dxa"/>
          </w:tcPr>
          <w:p w:rsidR="006117C6" w:rsidRPr="00190E2A" w:rsidRDefault="006117C6" w:rsidP="00F10888">
            <w:pPr>
              <w:spacing w:line="0" w:lineRule="atLeast"/>
              <w:jc w:val="center"/>
              <w:rPr>
                <w:color w:val="000000"/>
                <w:sz w:val="23"/>
              </w:rPr>
            </w:pPr>
          </w:p>
        </w:tc>
        <w:tc>
          <w:tcPr>
            <w:tcW w:w="3578" w:type="dxa"/>
          </w:tcPr>
          <w:p w:rsidR="006117C6" w:rsidRPr="00190E2A" w:rsidRDefault="006117C6" w:rsidP="00F10888">
            <w:pPr>
              <w:spacing w:line="249" w:lineRule="exact"/>
              <w:rPr>
                <w:color w:val="000000"/>
                <w:sz w:val="23"/>
              </w:rPr>
            </w:pPr>
            <w:r w:rsidRPr="00190E2A">
              <w:rPr>
                <w:color w:val="000000"/>
                <w:spacing w:val="-3"/>
                <w:sz w:val="23"/>
              </w:rPr>
              <w:t>Vadovas</w:t>
            </w:r>
            <w:r w:rsidRPr="00190E2A">
              <w:rPr>
                <w:color w:val="000000"/>
                <w:sz w:val="23"/>
              </w:rPr>
              <w:t xml:space="preserve"> </w:t>
            </w:r>
            <w:r w:rsidRPr="00190E2A">
              <w:rPr>
                <w:color w:val="000000"/>
                <w:spacing w:val="-2"/>
                <w:sz w:val="23"/>
              </w:rPr>
              <w:t>Vardenis</w:t>
            </w:r>
            <w:r w:rsidRPr="00190E2A">
              <w:rPr>
                <w:color w:val="000000"/>
                <w:spacing w:val="-1"/>
                <w:sz w:val="23"/>
              </w:rPr>
              <w:t xml:space="preserve"> </w:t>
            </w:r>
            <w:r w:rsidRPr="00190E2A">
              <w:rPr>
                <w:color w:val="000000"/>
                <w:spacing w:val="-2"/>
                <w:sz w:val="23"/>
              </w:rPr>
              <w:t>Pavardenis</w:t>
            </w:r>
          </w:p>
          <w:p w:rsidR="006117C6" w:rsidRPr="00190E2A" w:rsidRDefault="006117C6" w:rsidP="00F10888">
            <w:pPr>
              <w:spacing w:before="9" w:line="167" w:lineRule="exact"/>
              <w:rPr>
                <w:color w:val="000000"/>
                <w:sz w:val="15"/>
              </w:rPr>
            </w:pPr>
            <w:r w:rsidRPr="00190E2A">
              <w:rPr>
                <w:color w:val="000000"/>
                <w:sz w:val="15"/>
              </w:rPr>
              <w:t>(Mokslinis laipsnis,</w:t>
            </w:r>
            <w:r w:rsidRPr="00190E2A">
              <w:rPr>
                <w:color w:val="000000"/>
                <w:spacing w:val="-1"/>
                <w:sz w:val="15"/>
              </w:rPr>
              <w:t xml:space="preserve"> </w:t>
            </w:r>
            <w:r w:rsidRPr="00190E2A">
              <w:rPr>
                <w:color w:val="000000"/>
                <w:sz w:val="15"/>
              </w:rPr>
              <w:t>vardas,</w:t>
            </w:r>
            <w:r w:rsidRPr="00190E2A">
              <w:rPr>
                <w:color w:val="000000"/>
                <w:spacing w:val="-1"/>
                <w:sz w:val="15"/>
              </w:rPr>
              <w:t xml:space="preserve"> </w:t>
            </w:r>
            <w:r w:rsidRPr="00190E2A">
              <w:rPr>
                <w:color w:val="000000"/>
                <w:spacing w:val="1"/>
                <w:sz w:val="15"/>
              </w:rPr>
              <w:t>pavardė)</w:t>
            </w:r>
          </w:p>
        </w:tc>
        <w:tc>
          <w:tcPr>
            <w:tcW w:w="20" w:type="dxa"/>
          </w:tcPr>
          <w:p w:rsidR="006117C6" w:rsidRPr="00190E2A" w:rsidRDefault="006117C6" w:rsidP="00F10888">
            <w:pPr>
              <w:spacing w:line="0" w:lineRule="atLeast"/>
              <w:jc w:val="center"/>
              <w:rPr>
                <w:color w:val="000000"/>
                <w:sz w:val="15"/>
              </w:rPr>
            </w:pPr>
          </w:p>
        </w:tc>
        <w:tc>
          <w:tcPr>
            <w:tcW w:w="2420" w:type="dxa"/>
          </w:tcPr>
          <w:p w:rsidR="006117C6" w:rsidRPr="00190E2A" w:rsidRDefault="006117C6" w:rsidP="00F10888">
            <w:pPr>
              <w:spacing w:line="249" w:lineRule="exact"/>
              <w:rPr>
                <w:color w:val="000000"/>
                <w:sz w:val="23"/>
              </w:rPr>
            </w:pPr>
            <w:r w:rsidRPr="00190E2A">
              <w:rPr>
                <w:color w:val="000000"/>
                <w:spacing w:val="-2"/>
                <w:sz w:val="23"/>
              </w:rPr>
              <w:t>________</w:t>
            </w:r>
            <w:r w:rsidRPr="00190E2A">
              <w:rPr>
                <w:color w:val="000000"/>
                <w:spacing w:val="789"/>
                <w:sz w:val="23"/>
              </w:rPr>
              <w:t xml:space="preserve"> </w:t>
            </w:r>
            <w:r w:rsidRPr="00190E2A">
              <w:rPr>
                <w:color w:val="000000"/>
                <w:spacing w:val="-2"/>
                <w:sz w:val="23"/>
              </w:rPr>
              <w:t>_____</w:t>
            </w:r>
          </w:p>
          <w:p w:rsidR="006117C6" w:rsidRPr="00190E2A" w:rsidRDefault="006117C6" w:rsidP="00F10888">
            <w:pPr>
              <w:spacing w:before="9" w:line="167" w:lineRule="exact"/>
              <w:rPr>
                <w:color w:val="000000"/>
                <w:sz w:val="15"/>
              </w:rPr>
            </w:pPr>
            <w:r w:rsidRPr="00190E2A">
              <w:rPr>
                <w:color w:val="000000"/>
                <w:sz w:val="15"/>
              </w:rPr>
              <w:t>(Parašas)</w:t>
            </w:r>
            <w:r w:rsidRPr="00190E2A">
              <w:rPr>
                <w:color w:val="000000"/>
                <w:spacing w:val="1276"/>
                <w:sz w:val="15"/>
              </w:rPr>
              <w:t xml:space="preserve"> </w:t>
            </w:r>
            <w:r w:rsidRPr="00190E2A">
              <w:rPr>
                <w:color w:val="000000"/>
                <w:sz w:val="15"/>
              </w:rPr>
              <w:t>(Data)</w:t>
            </w:r>
          </w:p>
        </w:tc>
      </w:tr>
      <w:tr w:rsidR="006117C6" w:rsidRPr="00190E2A" w:rsidTr="00F10888">
        <w:trPr>
          <w:trHeight w:val="680"/>
          <w:jc w:val="right"/>
        </w:trPr>
        <w:tc>
          <w:tcPr>
            <w:tcW w:w="874" w:type="dxa"/>
          </w:tcPr>
          <w:p w:rsidR="006117C6" w:rsidRPr="00190E2A" w:rsidRDefault="006117C6" w:rsidP="00F10888">
            <w:pPr>
              <w:spacing w:line="0" w:lineRule="atLeast"/>
              <w:jc w:val="center"/>
              <w:rPr>
                <w:color w:val="000000"/>
                <w:sz w:val="15"/>
              </w:rPr>
            </w:pPr>
          </w:p>
        </w:tc>
        <w:tc>
          <w:tcPr>
            <w:tcW w:w="3578" w:type="dxa"/>
          </w:tcPr>
          <w:p w:rsidR="006117C6" w:rsidRPr="00190E2A" w:rsidRDefault="006117C6" w:rsidP="00F10888">
            <w:pPr>
              <w:spacing w:line="249" w:lineRule="exact"/>
              <w:rPr>
                <w:color w:val="000000"/>
                <w:sz w:val="23"/>
              </w:rPr>
            </w:pPr>
            <w:r w:rsidRPr="00190E2A">
              <w:rPr>
                <w:color w:val="000000"/>
                <w:spacing w:val="-2"/>
                <w:sz w:val="23"/>
              </w:rPr>
              <w:t>Katedros</w:t>
            </w:r>
            <w:r w:rsidRPr="00190E2A">
              <w:rPr>
                <w:color w:val="000000"/>
                <w:spacing w:val="-3"/>
                <w:sz w:val="23"/>
              </w:rPr>
              <w:t xml:space="preserve"> </w:t>
            </w:r>
            <w:r w:rsidRPr="00190E2A">
              <w:rPr>
                <w:color w:val="000000"/>
                <w:spacing w:val="-2"/>
                <w:sz w:val="23"/>
              </w:rPr>
              <w:t>vedėjas</w:t>
            </w:r>
            <w:r w:rsidRPr="00190E2A">
              <w:rPr>
                <w:color w:val="000000"/>
                <w:spacing w:val="-1"/>
                <w:sz w:val="23"/>
              </w:rPr>
              <w:t xml:space="preserve"> </w:t>
            </w:r>
            <w:r w:rsidRPr="00190E2A">
              <w:rPr>
                <w:color w:val="000000"/>
                <w:spacing w:val="-2"/>
                <w:sz w:val="23"/>
              </w:rPr>
              <w:t>Petras</w:t>
            </w:r>
            <w:r w:rsidRPr="00190E2A">
              <w:rPr>
                <w:color w:val="000000"/>
                <w:spacing w:val="2"/>
                <w:sz w:val="23"/>
              </w:rPr>
              <w:t xml:space="preserve"> </w:t>
            </w:r>
            <w:r w:rsidRPr="00190E2A">
              <w:rPr>
                <w:color w:val="000000"/>
                <w:spacing w:val="-2"/>
                <w:sz w:val="23"/>
              </w:rPr>
              <w:t>Kaikaris</w:t>
            </w:r>
          </w:p>
          <w:p w:rsidR="006117C6" w:rsidRPr="00190E2A" w:rsidRDefault="006117C6" w:rsidP="00F10888">
            <w:pPr>
              <w:spacing w:before="9" w:line="167" w:lineRule="exact"/>
              <w:rPr>
                <w:color w:val="000000"/>
                <w:sz w:val="15"/>
              </w:rPr>
            </w:pPr>
            <w:r w:rsidRPr="00190E2A">
              <w:rPr>
                <w:color w:val="000000"/>
                <w:sz w:val="15"/>
              </w:rPr>
              <w:t>(Mokslinis laipsnis,</w:t>
            </w:r>
            <w:r w:rsidRPr="00190E2A">
              <w:rPr>
                <w:color w:val="000000"/>
                <w:spacing w:val="-1"/>
                <w:sz w:val="15"/>
              </w:rPr>
              <w:t xml:space="preserve"> </w:t>
            </w:r>
            <w:r w:rsidRPr="00190E2A">
              <w:rPr>
                <w:color w:val="000000"/>
                <w:sz w:val="15"/>
              </w:rPr>
              <w:t>vardas,</w:t>
            </w:r>
            <w:r w:rsidRPr="00190E2A">
              <w:rPr>
                <w:color w:val="000000"/>
                <w:spacing w:val="-1"/>
                <w:sz w:val="15"/>
              </w:rPr>
              <w:t xml:space="preserve"> </w:t>
            </w:r>
            <w:r w:rsidRPr="00190E2A">
              <w:rPr>
                <w:color w:val="000000"/>
                <w:spacing w:val="1"/>
                <w:sz w:val="15"/>
              </w:rPr>
              <w:t>pavardė)</w:t>
            </w:r>
          </w:p>
        </w:tc>
        <w:tc>
          <w:tcPr>
            <w:tcW w:w="20" w:type="dxa"/>
          </w:tcPr>
          <w:p w:rsidR="006117C6" w:rsidRPr="00190E2A" w:rsidRDefault="006117C6" w:rsidP="00F10888">
            <w:pPr>
              <w:spacing w:line="0" w:lineRule="atLeast"/>
              <w:jc w:val="center"/>
              <w:rPr>
                <w:color w:val="000000"/>
                <w:sz w:val="15"/>
              </w:rPr>
            </w:pPr>
          </w:p>
        </w:tc>
        <w:tc>
          <w:tcPr>
            <w:tcW w:w="2420" w:type="dxa"/>
          </w:tcPr>
          <w:p w:rsidR="006117C6" w:rsidRPr="00190E2A" w:rsidRDefault="006117C6" w:rsidP="00F10888">
            <w:pPr>
              <w:spacing w:line="249" w:lineRule="exact"/>
              <w:rPr>
                <w:color w:val="000000"/>
                <w:sz w:val="23"/>
              </w:rPr>
            </w:pPr>
            <w:r w:rsidRPr="00190E2A">
              <w:rPr>
                <w:color w:val="000000"/>
                <w:spacing w:val="-2"/>
                <w:sz w:val="23"/>
              </w:rPr>
              <w:t>________</w:t>
            </w:r>
            <w:r w:rsidRPr="00190E2A">
              <w:rPr>
                <w:color w:val="000000"/>
                <w:spacing w:val="733"/>
                <w:sz w:val="23"/>
              </w:rPr>
              <w:t xml:space="preserve"> </w:t>
            </w:r>
            <w:r w:rsidRPr="00190E2A">
              <w:rPr>
                <w:color w:val="000000"/>
                <w:spacing w:val="-2"/>
                <w:sz w:val="23"/>
              </w:rPr>
              <w:t>_____</w:t>
            </w:r>
          </w:p>
          <w:p w:rsidR="006117C6" w:rsidRPr="00190E2A" w:rsidRDefault="006117C6" w:rsidP="00F10888">
            <w:pPr>
              <w:spacing w:before="9" w:line="167" w:lineRule="exact"/>
              <w:rPr>
                <w:color w:val="000000"/>
                <w:sz w:val="15"/>
              </w:rPr>
            </w:pPr>
            <w:r w:rsidRPr="00190E2A">
              <w:rPr>
                <w:color w:val="000000"/>
                <w:sz w:val="15"/>
              </w:rPr>
              <w:t>(Parašas)</w:t>
            </w:r>
            <w:r w:rsidRPr="00190E2A">
              <w:rPr>
                <w:color w:val="000000"/>
                <w:spacing w:val="1276"/>
                <w:sz w:val="15"/>
              </w:rPr>
              <w:t xml:space="preserve"> </w:t>
            </w:r>
            <w:r w:rsidRPr="00190E2A">
              <w:rPr>
                <w:color w:val="000000"/>
                <w:sz w:val="15"/>
              </w:rPr>
              <w:t>(Data)</w:t>
            </w:r>
          </w:p>
        </w:tc>
      </w:tr>
      <w:tr w:rsidR="006117C6" w:rsidRPr="00190E2A" w:rsidTr="00F10888">
        <w:trPr>
          <w:trHeight w:val="680"/>
          <w:jc w:val="right"/>
        </w:trPr>
        <w:tc>
          <w:tcPr>
            <w:tcW w:w="874" w:type="dxa"/>
          </w:tcPr>
          <w:p w:rsidR="006117C6" w:rsidRPr="00190E2A" w:rsidRDefault="006117C6" w:rsidP="00F10888">
            <w:pPr>
              <w:spacing w:line="0" w:lineRule="atLeast"/>
              <w:jc w:val="center"/>
              <w:rPr>
                <w:color w:val="000000"/>
                <w:sz w:val="15"/>
              </w:rPr>
            </w:pPr>
          </w:p>
        </w:tc>
        <w:tc>
          <w:tcPr>
            <w:tcW w:w="3578" w:type="dxa"/>
          </w:tcPr>
          <w:p w:rsidR="006117C6" w:rsidRPr="00190E2A" w:rsidRDefault="006117C6" w:rsidP="00F10888">
            <w:pPr>
              <w:spacing w:line="249" w:lineRule="exact"/>
              <w:rPr>
                <w:color w:val="000000"/>
                <w:sz w:val="23"/>
              </w:rPr>
            </w:pPr>
            <w:r w:rsidRPr="00190E2A">
              <w:rPr>
                <w:color w:val="000000"/>
                <w:spacing w:val="-2"/>
                <w:sz w:val="23"/>
              </w:rPr>
              <w:t>Konsultantas</w:t>
            </w:r>
            <w:r w:rsidRPr="00190E2A">
              <w:rPr>
                <w:color w:val="000000"/>
                <w:spacing w:val="-1"/>
                <w:sz w:val="23"/>
              </w:rPr>
              <w:t xml:space="preserve"> </w:t>
            </w:r>
            <w:r>
              <w:rPr>
                <w:color w:val="000000"/>
                <w:spacing w:val="-2"/>
                <w:sz w:val="23"/>
              </w:rPr>
              <w:t>dr. Aurelijus Pitrėnas</w:t>
            </w:r>
          </w:p>
          <w:p w:rsidR="006117C6" w:rsidRPr="00190E2A" w:rsidRDefault="006117C6" w:rsidP="00F10888">
            <w:pPr>
              <w:spacing w:before="6" w:line="167" w:lineRule="exact"/>
              <w:rPr>
                <w:color w:val="000000"/>
                <w:sz w:val="15"/>
              </w:rPr>
            </w:pPr>
            <w:r w:rsidRPr="00190E2A">
              <w:rPr>
                <w:color w:val="000000"/>
                <w:sz w:val="15"/>
              </w:rPr>
              <w:t>(Mokslinis laipsnis,</w:t>
            </w:r>
            <w:r w:rsidRPr="00190E2A">
              <w:rPr>
                <w:color w:val="000000"/>
                <w:spacing w:val="-1"/>
                <w:sz w:val="15"/>
              </w:rPr>
              <w:t xml:space="preserve"> </w:t>
            </w:r>
            <w:r w:rsidRPr="00190E2A">
              <w:rPr>
                <w:color w:val="000000"/>
                <w:sz w:val="15"/>
              </w:rPr>
              <w:t>vardas,</w:t>
            </w:r>
            <w:r w:rsidRPr="00190E2A">
              <w:rPr>
                <w:color w:val="000000"/>
                <w:spacing w:val="-1"/>
                <w:sz w:val="15"/>
              </w:rPr>
              <w:t xml:space="preserve"> </w:t>
            </w:r>
            <w:r w:rsidRPr="00190E2A">
              <w:rPr>
                <w:color w:val="000000"/>
                <w:spacing w:val="1"/>
                <w:sz w:val="15"/>
              </w:rPr>
              <w:t>pavardė)</w:t>
            </w:r>
          </w:p>
        </w:tc>
        <w:tc>
          <w:tcPr>
            <w:tcW w:w="20" w:type="dxa"/>
          </w:tcPr>
          <w:p w:rsidR="006117C6" w:rsidRPr="00190E2A" w:rsidRDefault="006117C6" w:rsidP="00F10888">
            <w:pPr>
              <w:spacing w:line="0" w:lineRule="atLeast"/>
              <w:jc w:val="center"/>
              <w:rPr>
                <w:color w:val="000000"/>
                <w:sz w:val="15"/>
              </w:rPr>
            </w:pPr>
          </w:p>
        </w:tc>
        <w:tc>
          <w:tcPr>
            <w:tcW w:w="2420" w:type="dxa"/>
          </w:tcPr>
          <w:p w:rsidR="006117C6" w:rsidRPr="00190E2A" w:rsidRDefault="006117C6" w:rsidP="00F10888">
            <w:pPr>
              <w:spacing w:line="249" w:lineRule="exact"/>
              <w:rPr>
                <w:color w:val="000000"/>
                <w:sz w:val="23"/>
              </w:rPr>
            </w:pPr>
            <w:r w:rsidRPr="00190E2A">
              <w:rPr>
                <w:color w:val="000000"/>
                <w:spacing w:val="-2"/>
                <w:sz w:val="23"/>
              </w:rPr>
              <w:t>________</w:t>
            </w:r>
            <w:r w:rsidRPr="00190E2A">
              <w:rPr>
                <w:color w:val="000000"/>
                <w:spacing w:val="789"/>
                <w:sz w:val="23"/>
              </w:rPr>
              <w:t xml:space="preserve"> </w:t>
            </w:r>
            <w:r w:rsidRPr="00190E2A">
              <w:rPr>
                <w:color w:val="000000"/>
                <w:spacing w:val="-2"/>
                <w:sz w:val="23"/>
              </w:rPr>
              <w:t>_____</w:t>
            </w:r>
          </w:p>
          <w:p w:rsidR="006117C6" w:rsidRPr="00190E2A" w:rsidRDefault="006117C6" w:rsidP="00F10888">
            <w:pPr>
              <w:spacing w:before="6" w:line="167" w:lineRule="exact"/>
              <w:rPr>
                <w:color w:val="000000"/>
                <w:sz w:val="15"/>
              </w:rPr>
            </w:pPr>
            <w:r w:rsidRPr="00190E2A">
              <w:rPr>
                <w:color w:val="000000"/>
                <w:sz w:val="15"/>
              </w:rPr>
              <w:t>(Parašas)</w:t>
            </w:r>
            <w:r w:rsidRPr="00190E2A">
              <w:rPr>
                <w:color w:val="000000"/>
                <w:spacing w:val="1314"/>
                <w:sz w:val="15"/>
              </w:rPr>
              <w:t xml:space="preserve"> </w:t>
            </w:r>
            <w:r w:rsidRPr="00190E2A">
              <w:rPr>
                <w:color w:val="000000"/>
                <w:sz w:val="15"/>
              </w:rPr>
              <w:t>(Data)</w:t>
            </w:r>
          </w:p>
        </w:tc>
      </w:tr>
      <w:tr w:rsidR="006117C6" w:rsidRPr="00190E2A" w:rsidTr="00F10888">
        <w:trPr>
          <w:trHeight w:val="680"/>
          <w:jc w:val="right"/>
        </w:trPr>
        <w:tc>
          <w:tcPr>
            <w:tcW w:w="874" w:type="dxa"/>
          </w:tcPr>
          <w:p w:rsidR="006117C6" w:rsidRPr="00190E2A" w:rsidRDefault="006117C6" w:rsidP="00F10888">
            <w:pPr>
              <w:spacing w:line="0" w:lineRule="atLeast"/>
              <w:jc w:val="center"/>
              <w:rPr>
                <w:color w:val="000000"/>
                <w:sz w:val="15"/>
              </w:rPr>
            </w:pPr>
          </w:p>
        </w:tc>
        <w:tc>
          <w:tcPr>
            <w:tcW w:w="3578" w:type="dxa"/>
          </w:tcPr>
          <w:p w:rsidR="006117C6" w:rsidRPr="00190E2A" w:rsidRDefault="006117C6" w:rsidP="00F10888">
            <w:pPr>
              <w:spacing w:line="249" w:lineRule="exact"/>
              <w:rPr>
                <w:color w:val="000000"/>
                <w:sz w:val="23"/>
              </w:rPr>
            </w:pPr>
            <w:r w:rsidRPr="00190E2A">
              <w:rPr>
                <w:color w:val="000000"/>
                <w:spacing w:val="-2"/>
                <w:sz w:val="23"/>
              </w:rPr>
              <w:t>Konsultantas</w:t>
            </w:r>
            <w:r w:rsidRPr="00190E2A">
              <w:rPr>
                <w:color w:val="000000"/>
                <w:spacing w:val="-1"/>
                <w:sz w:val="23"/>
              </w:rPr>
              <w:t xml:space="preserve"> </w:t>
            </w:r>
            <w:r>
              <w:rPr>
                <w:color w:val="000000"/>
                <w:spacing w:val="-2"/>
                <w:sz w:val="23"/>
              </w:rPr>
              <w:t>Rasa Bražulienė</w:t>
            </w:r>
          </w:p>
          <w:p w:rsidR="006117C6" w:rsidRPr="00190E2A" w:rsidRDefault="006117C6" w:rsidP="00F10888">
            <w:pPr>
              <w:spacing w:before="9" w:line="167" w:lineRule="exact"/>
              <w:rPr>
                <w:color w:val="000000"/>
                <w:sz w:val="15"/>
              </w:rPr>
            </w:pPr>
            <w:r w:rsidRPr="00190E2A">
              <w:rPr>
                <w:color w:val="000000"/>
                <w:sz w:val="15"/>
              </w:rPr>
              <w:t>(Mokslinis laipsnis,</w:t>
            </w:r>
            <w:r w:rsidRPr="00190E2A">
              <w:rPr>
                <w:color w:val="000000"/>
                <w:spacing w:val="-1"/>
                <w:sz w:val="15"/>
              </w:rPr>
              <w:t xml:space="preserve"> </w:t>
            </w:r>
            <w:r w:rsidRPr="00190E2A">
              <w:rPr>
                <w:color w:val="000000"/>
                <w:sz w:val="15"/>
              </w:rPr>
              <w:t>vardas,</w:t>
            </w:r>
            <w:r w:rsidRPr="00190E2A">
              <w:rPr>
                <w:color w:val="000000"/>
                <w:spacing w:val="-1"/>
                <w:sz w:val="15"/>
              </w:rPr>
              <w:t xml:space="preserve"> </w:t>
            </w:r>
            <w:r w:rsidRPr="00190E2A">
              <w:rPr>
                <w:color w:val="000000"/>
                <w:spacing w:val="1"/>
                <w:sz w:val="15"/>
              </w:rPr>
              <w:t>pavardė)</w:t>
            </w:r>
          </w:p>
        </w:tc>
        <w:tc>
          <w:tcPr>
            <w:tcW w:w="20" w:type="dxa"/>
          </w:tcPr>
          <w:p w:rsidR="006117C6" w:rsidRPr="00190E2A" w:rsidRDefault="006117C6" w:rsidP="00F10888">
            <w:pPr>
              <w:spacing w:line="0" w:lineRule="atLeast"/>
              <w:jc w:val="center"/>
              <w:rPr>
                <w:color w:val="000000"/>
                <w:sz w:val="15"/>
              </w:rPr>
            </w:pPr>
          </w:p>
        </w:tc>
        <w:tc>
          <w:tcPr>
            <w:tcW w:w="2420" w:type="dxa"/>
          </w:tcPr>
          <w:p w:rsidR="006117C6" w:rsidRPr="00190E2A" w:rsidRDefault="006117C6" w:rsidP="00F10888">
            <w:pPr>
              <w:spacing w:line="249" w:lineRule="exact"/>
              <w:rPr>
                <w:color w:val="000000"/>
                <w:sz w:val="23"/>
              </w:rPr>
            </w:pPr>
            <w:r w:rsidRPr="00190E2A">
              <w:rPr>
                <w:color w:val="000000"/>
                <w:spacing w:val="-2"/>
                <w:sz w:val="23"/>
              </w:rPr>
              <w:t>________</w:t>
            </w:r>
            <w:r w:rsidRPr="00190E2A">
              <w:rPr>
                <w:color w:val="000000"/>
                <w:spacing w:val="789"/>
                <w:sz w:val="23"/>
              </w:rPr>
              <w:t xml:space="preserve"> </w:t>
            </w:r>
            <w:r w:rsidRPr="00190E2A">
              <w:rPr>
                <w:color w:val="000000"/>
                <w:spacing w:val="-2"/>
                <w:sz w:val="23"/>
              </w:rPr>
              <w:t>_____</w:t>
            </w:r>
          </w:p>
          <w:p w:rsidR="006117C6" w:rsidRPr="00190E2A" w:rsidRDefault="006117C6" w:rsidP="00F10888">
            <w:pPr>
              <w:spacing w:before="9" w:line="167" w:lineRule="exact"/>
              <w:rPr>
                <w:color w:val="000000"/>
                <w:sz w:val="15"/>
              </w:rPr>
            </w:pPr>
            <w:r w:rsidRPr="00190E2A">
              <w:rPr>
                <w:color w:val="000000"/>
                <w:sz w:val="15"/>
              </w:rPr>
              <w:t>(Parašas)</w:t>
            </w:r>
            <w:r w:rsidRPr="00190E2A">
              <w:rPr>
                <w:color w:val="000000"/>
                <w:spacing w:val="1353"/>
                <w:sz w:val="15"/>
              </w:rPr>
              <w:t xml:space="preserve"> </w:t>
            </w:r>
            <w:r w:rsidRPr="00190E2A">
              <w:rPr>
                <w:color w:val="000000"/>
                <w:sz w:val="15"/>
              </w:rPr>
              <w:t>(Data)</w:t>
            </w:r>
          </w:p>
        </w:tc>
      </w:tr>
    </w:tbl>
    <w:p w:rsidR="003715D0" w:rsidRDefault="005F7A99" w:rsidP="006117C6">
      <w:pPr>
        <w:spacing w:before="1120"/>
        <w:jc w:val="center"/>
      </w:pPr>
      <w:r>
        <w:t>Viln</w:t>
      </w:r>
      <w:bookmarkStart w:id="0" w:name="_GoBack"/>
      <w:bookmarkEnd w:id="0"/>
      <w:r>
        <w:t>ius</w:t>
      </w:r>
      <w:r w:rsidR="003E34DB">
        <w:t>, 20</w:t>
      </w:r>
      <w:r w:rsidR="00527000">
        <w:t>2</w:t>
      </w:r>
      <w:r w:rsidR="008F68B5">
        <w:t>6</w:t>
      </w:r>
    </w:p>
    <w:sectPr w:rsidR="003715D0" w:rsidSect="006117C6">
      <w:pgSz w:w="11907" w:h="16840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0640" w:rsidRDefault="00ED0640">
      <w:r>
        <w:separator/>
      </w:r>
    </w:p>
  </w:endnote>
  <w:endnote w:type="continuationSeparator" w:id="0">
    <w:p w:rsidR="00ED0640" w:rsidRDefault="00ED0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0640" w:rsidRDefault="00ED0640">
      <w:r>
        <w:separator/>
      </w:r>
    </w:p>
  </w:footnote>
  <w:footnote w:type="continuationSeparator" w:id="0">
    <w:p w:rsidR="00ED0640" w:rsidRDefault="00ED06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622"/>
    <w:rsid w:val="00000F61"/>
    <w:rsid w:val="00074B4D"/>
    <w:rsid w:val="000A1F9F"/>
    <w:rsid w:val="000C0069"/>
    <w:rsid w:val="000D5391"/>
    <w:rsid w:val="001703F7"/>
    <w:rsid w:val="001772BB"/>
    <w:rsid w:val="0018106B"/>
    <w:rsid w:val="001C06A5"/>
    <w:rsid w:val="001E37DA"/>
    <w:rsid w:val="00223B1A"/>
    <w:rsid w:val="00262B8D"/>
    <w:rsid w:val="00275CF8"/>
    <w:rsid w:val="00276E89"/>
    <w:rsid w:val="002806A6"/>
    <w:rsid w:val="00284DA1"/>
    <w:rsid w:val="002D0590"/>
    <w:rsid w:val="002E3FB0"/>
    <w:rsid w:val="00320B28"/>
    <w:rsid w:val="00355E81"/>
    <w:rsid w:val="003715D0"/>
    <w:rsid w:val="00377F5E"/>
    <w:rsid w:val="003E34DB"/>
    <w:rsid w:val="003F78A4"/>
    <w:rsid w:val="00402CD6"/>
    <w:rsid w:val="004227D6"/>
    <w:rsid w:val="004425F0"/>
    <w:rsid w:val="00487FB3"/>
    <w:rsid w:val="004B127E"/>
    <w:rsid w:val="004B3622"/>
    <w:rsid w:val="00527000"/>
    <w:rsid w:val="00533127"/>
    <w:rsid w:val="00561890"/>
    <w:rsid w:val="00565DD3"/>
    <w:rsid w:val="00583AB1"/>
    <w:rsid w:val="005B6056"/>
    <w:rsid w:val="005C4855"/>
    <w:rsid w:val="005F0659"/>
    <w:rsid w:val="005F7A99"/>
    <w:rsid w:val="0060591C"/>
    <w:rsid w:val="006117C6"/>
    <w:rsid w:val="00623753"/>
    <w:rsid w:val="00690A2B"/>
    <w:rsid w:val="00694915"/>
    <w:rsid w:val="006A4B51"/>
    <w:rsid w:val="006B2909"/>
    <w:rsid w:val="006E31F5"/>
    <w:rsid w:val="00712801"/>
    <w:rsid w:val="00735CA2"/>
    <w:rsid w:val="007B1E4D"/>
    <w:rsid w:val="007B6BEC"/>
    <w:rsid w:val="007F19B5"/>
    <w:rsid w:val="00812A42"/>
    <w:rsid w:val="00844915"/>
    <w:rsid w:val="0086289A"/>
    <w:rsid w:val="00872B50"/>
    <w:rsid w:val="00880995"/>
    <w:rsid w:val="008C1733"/>
    <w:rsid w:val="008D681F"/>
    <w:rsid w:val="008E35F9"/>
    <w:rsid w:val="008E547E"/>
    <w:rsid w:val="008E6ADD"/>
    <w:rsid w:val="008F2723"/>
    <w:rsid w:val="008F68B5"/>
    <w:rsid w:val="009023B2"/>
    <w:rsid w:val="009313A8"/>
    <w:rsid w:val="00945259"/>
    <w:rsid w:val="00954399"/>
    <w:rsid w:val="00960056"/>
    <w:rsid w:val="0096760C"/>
    <w:rsid w:val="009A523A"/>
    <w:rsid w:val="009C3259"/>
    <w:rsid w:val="009E1CF0"/>
    <w:rsid w:val="009E24E2"/>
    <w:rsid w:val="00A053F5"/>
    <w:rsid w:val="00A20D0B"/>
    <w:rsid w:val="00A2586C"/>
    <w:rsid w:val="00A25CF4"/>
    <w:rsid w:val="00A32A61"/>
    <w:rsid w:val="00A8079F"/>
    <w:rsid w:val="00A92C95"/>
    <w:rsid w:val="00A95535"/>
    <w:rsid w:val="00AE5876"/>
    <w:rsid w:val="00B10DA7"/>
    <w:rsid w:val="00B805FA"/>
    <w:rsid w:val="00BB504E"/>
    <w:rsid w:val="00BE4B9D"/>
    <w:rsid w:val="00BE53CF"/>
    <w:rsid w:val="00C02F8B"/>
    <w:rsid w:val="00C05981"/>
    <w:rsid w:val="00C70595"/>
    <w:rsid w:val="00C93A23"/>
    <w:rsid w:val="00CE7FD9"/>
    <w:rsid w:val="00CF5247"/>
    <w:rsid w:val="00D46AFD"/>
    <w:rsid w:val="00DB2A5A"/>
    <w:rsid w:val="00DC4E13"/>
    <w:rsid w:val="00E17000"/>
    <w:rsid w:val="00E22A0E"/>
    <w:rsid w:val="00E8677E"/>
    <w:rsid w:val="00E9357B"/>
    <w:rsid w:val="00E947F4"/>
    <w:rsid w:val="00E94C61"/>
    <w:rsid w:val="00ED0640"/>
    <w:rsid w:val="00ED5810"/>
    <w:rsid w:val="00ED6962"/>
    <w:rsid w:val="00F30656"/>
    <w:rsid w:val="00F30F62"/>
    <w:rsid w:val="00F418CB"/>
    <w:rsid w:val="00F66AB2"/>
    <w:rsid w:val="00FA53F4"/>
    <w:rsid w:val="00FB1228"/>
    <w:rsid w:val="00FB72DA"/>
    <w:rsid w:val="00FB78FC"/>
    <w:rsid w:val="00FE74D9"/>
    <w:rsid w:val="00FF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2D8141-011C-4475-B4F9-AE51F79A3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lt-LT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VTK</Company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Destytojai</dc:creator>
  <cp:keywords/>
  <cp:lastModifiedBy>ITS</cp:lastModifiedBy>
  <cp:revision>2</cp:revision>
  <cp:lastPrinted>2013-05-14T06:27:00Z</cp:lastPrinted>
  <dcterms:created xsi:type="dcterms:W3CDTF">2026-04-15T07:28:00Z</dcterms:created>
  <dcterms:modified xsi:type="dcterms:W3CDTF">2026-04-15T07:28:00Z</dcterms:modified>
</cp:coreProperties>
</file>